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tabs>
          <w:tab w:val="left" w:pos="7200"/>
          <w:tab w:val="left" w:pos="7560"/>
        </w:tabs>
        <w:spacing w:line="560" w:lineRule="exact"/>
        <w:jc w:val="left"/>
        <w:rPr>
          <w:rFonts w:hint="eastAsia" w:ascii="黑体" w:hAnsi="宋体" w:eastAsia="黑体" w:cs="宋体"/>
          <w:kern w:val="0"/>
          <w:sz w:val="32"/>
          <w:szCs w:val="32"/>
        </w:rPr>
      </w:pPr>
      <w:r>
        <w:rPr>
          <w:rFonts w:hint="eastAsia" w:ascii="黑体" w:hAnsi="宋体" w:eastAsia="黑体" w:cs="宋体"/>
          <w:kern w:val="0"/>
          <w:sz w:val="32"/>
          <w:szCs w:val="32"/>
        </w:rPr>
        <w:t>附件1</w:t>
      </w:r>
    </w:p>
    <w:p>
      <w:pPr>
        <w:widowControl/>
        <w:shd w:val="clear" w:color="auto" w:fill="FFFFFF"/>
        <w:tabs>
          <w:tab w:val="left" w:pos="7200"/>
          <w:tab w:val="left" w:pos="7560"/>
        </w:tabs>
        <w:spacing w:line="560" w:lineRule="exact"/>
        <w:jc w:val="left"/>
        <w:rPr>
          <w:rFonts w:hint="eastAsia" w:ascii="仿宋_GB2312" w:hAnsi="宋体" w:eastAsia="仿宋_GB2312" w:cs="宋体"/>
          <w:kern w:val="0"/>
          <w:szCs w:val="32"/>
        </w:rPr>
      </w:pPr>
    </w:p>
    <w:p>
      <w:pPr>
        <w:widowControl/>
        <w:jc w:val="center"/>
        <w:rPr>
          <w:rFonts w:hint="eastAsia" w:ascii="方正小标宋简体" w:hAnsi="华文中宋" w:eastAsia="方正小标宋简体"/>
          <w:kern w:val="0"/>
          <w:sz w:val="44"/>
          <w:szCs w:val="44"/>
        </w:rPr>
      </w:pPr>
      <w:r>
        <w:rPr>
          <w:rFonts w:hint="eastAsia" w:ascii="方正小标宋简体" w:hAnsi="宋体" w:eastAsia="方正小标宋简体" w:cs="宋体"/>
          <w:kern w:val="0"/>
          <w:sz w:val="44"/>
          <w:szCs w:val="44"/>
          <w:lang w:eastAsia="zh-CN"/>
        </w:rPr>
        <w:t>浮山县</w:t>
      </w:r>
      <w:r>
        <w:rPr>
          <w:rFonts w:hint="eastAsia" w:ascii="方正小标宋简体" w:hAnsi="华文中宋" w:eastAsia="方正小标宋简体"/>
          <w:kern w:val="0"/>
          <w:sz w:val="44"/>
          <w:szCs w:val="44"/>
          <w:lang w:eastAsia="zh-CN"/>
        </w:rPr>
        <w:t>农业委员会</w:t>
      </w:r>
      <w:r>
        <w:rPr>
          <w:rFonts w:hint="eastAsia" w:ascii="方正小标宋简体" w:hAnsi="华文中宋" w:eastAsia="方正小标宋简体"/>
          <w:kern w:val="0"/>
          <w:sz w:val="44"/>
          <w:szCs w:val="44"/>
        </w:rPr>
        <w:t>2018年度部</w:t>
      </w:r>
      <w:r>
        <w:rPr>
          <w:rFonts w:hint="eastAsia" w:ascii="方正小标宋简体" w:hAnsi="宋体" w:eastAsia="方正小标宋简体" w:cs="宋体"/>
          <w:kern w:val="0"/>
          <w:sz w:val="44"/>
          <w:szCs w:val="44"/>
        </w:rPr>
        <w:t>门预</w:t>
      </w:r>
      <w:r>
        <w:rPr>
          <w:rFonts w:hint="eastAsia" w:ascii="方正小标宋简体" w:hAnsi="Dotum" w:eastAsia="方正小标宋简体" w:cs="Dotum"/>
          <w:kern w:val="0"/>
          <w:sz w:val="44"/>
          <w:szCs w:val="44"/>
        </w:rPr>
        <w:t>算</w:t>
      </w:r>
    </w:p>
    <w:p>
      <w:pPr>
        <w:widowControl/>
        <w:spacing w:line="560" w:lineRule="exact"/>
        <w:jc w:val="center"/>
        <w:rPr>
          <w:rFonts w:hint="eastAsia" w:ascii="黑体" w:hAnsi="Times New Roman" w:eastAsia="黑体"/>
          <w:kern w:val="0"/>
          <w:sz w:val="32"/>
          <w:szCs w:val="32"/>
        </w:rPr>
      </w:pPr>
      <w:r>
        <w:rPr>
          <w:rFonts w:hint="eastAsia" w:ascii="黑体" w:hAnsi="Times New Roman" w:eastAsia="黑体"/>
          <w:kern w:val="0"/>
          <w:sz w:val="32"/>
          <w:szCs w:val="32"/>
        </w:rPr>
        <w:t>第一部分  概况</w:t>
      </w:r>
    </w:p>
    <w:p>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一、本部门职责</w:t>
      </w:r>
    </w:p>
    <w:p>
      <w:pPr>
        <w:spacing w:line="580" w:lineRule="exact"/>
        <w:ind w:firstLine="640" w:firstLineChars="200"/>
        <w:rPr>
          <w:rFonts w:hint="eastAsia" w:ascii="新宋体" w:hAnsi="新宋体" w:eastAsia="新宋体"/>
          <w:sz w:val="32"/>
          <w:szCs w:val="32"/>
        </w:rPr>
      </w:pPr>
      <w:r>
        <w:rPr>
          <w:rFonts w:hint="eastAsia" w:ascii="新宋体" w:hAnsi="新宋体" w:eastAsia="新宋体"/>
          <w:color w:val="000000"/>
          <w:sz w:val="32"/>
          <w:szCs w:val="32"/>
        </w:rPr>
        <w:t>我</w:t>
      </w:r>
      <w:r>
        <w:rPr>
          <w:rFonts w:hint="eastAsia" w:ascii="新宋体" w:hAnsi="新宋体" w:eastAsia="新宋体"/>
          <w:color w:val="000000"/>
          <w:sz w:val="32"/>
          <w:szCs w:val="32"/>
          <w:lang w:eastAsia="zh-CN"/>
        </w:rPr>
        <w:t>委</w:t>
      </w:r>
      <w:r>
        <w:rPr>
          <w:rFonts w:hint="eastAsia" w:ascii="新宋体" w:hAnsi="新宋体" w:eastAsia="新宋体"/>
          <w:color w:val="000000"/>
          <w:sz w:val="32"/>
          <w:szCs w:val="32"/>
        </w:rPr>
        <w:t>主要职</w:t>
      </w:r>
      <w:r>
        <w:rPr>
          <w:rFonts w:hint="eastAsia" w:ascii="新宋体" w:hAnsi="新宋体" w:eastAsia="新宋体"/>
          <w:color w:val="000000"/>
          <w:sz w:val="32"/>
          <w:szCs w:val="32"/>
          <w:lang w:eastAsia="zh-CN"/>
        </w:rPr>
        <w:t>责</w:t>
      </w:r>
      <w:r>
        <w:rPr>
          <w:rFonts w:hint="eastAsia" w:ascii="新宋体" w:hAnsi="新宋体" w:eastAsia="新宋体"/>
          <w:color w:val="000000"/>
          <w:sz w:val="32"/>
          <w:szCs w:val="32"/>
        </w:rPr>
        <w:t>是</w:t>
      </w:r>
      <w:r>
        <w:rPr>
          <w:rFonts w:hint="eastAsia" w:ascii="新宋体" w:hAnsi="新宋体" w:eastAsia="新宋体"/>
          <w:sz w:val="32"/>
          <w:szCs w:val="32"/>
        </w:rPr>
        <w:t>贯彻落实党中央、国务院和省、市农业和农村工作的方针、政策；研究拟定全县农业和农村经济发展规划，引导农业产业结构的合理调整和农业资源的合理配置；拟定全县农业产业政策，研究深化农村经济体制改革的意见；研究制定农业科研、教育、科技推广及队伍建设的发展规划和政策，组织科研项目的实施；负责农业各产业产品和绿色食品的质量监管、认证和新品种保护工作；指导全县农村改革和小康建设工作；承担林业、农机、畜牧行政管理职能等。</w:t>
      </w:r>
    </w:p>
    <w:p>
      <w:pPr>
        <w:spacing w:line="360" w:lineRule="auto"/>
        <w:ind w:firstLine="640" w:firstLineChars="200"/>
        <w:rPr>
          <w:rFonts w:hint="eastAsia" w:ascii="新宋体" w:hAnsi="新宋体" w:eastAsia="新宋体"/>
          <w:sz w:val="32"/>
          <w:szCs w:val="32"/>
        </w:rPr>
      </w:pPr>
      <w:r>
        <w:rPr>
          <w:rFonts w:hint="eastAsia" w:ascii="新宋体" w:hAnsi="新宋体" w:eastAsia="新宋体"/>
          <w:sz w:val="32"/>
          <w:szCs w:val="32"/>
        </w:rPr>
        <w:t>突出设施蔬菜建设，提升农业产业化经营水平；突出新农村建设，改善农村生产生活条件；推进农村经营管理，推进农业行政执和农产品质量安全。</w:t>
      </w:r>
    </w:p>
    <w:p>
      <w:pPr>
        <w:spacing w:line="360" w:lineRule="auto"/>
        <w:ind w:firstLine="640" w:firstLineChars="200"/>
        <w:rPr>
          <w:rFonts w:hint="eastAsia" w:ascii="新宋体" w:hAnsi="新宋体" w:eastAsia="新宋体"/>
          <w:sz w:val="32"/>
          <w:szCs w:val="32"/>
        </w:rPr>
      </w:pPr>
      <w:r>
        <w:rPr>
          <w:rFonts w:hint="eastAsia" w:ascii="新宋体" w:hAnsi="新宋体" w:eastAsia="新宋体"/>
          <w:sz w:val="32"/>
          <w:szCs w:val="32"/>
        </w:rPr>
        <w:t>推广种植业技术，促进农业发展；种植业技术试验示范、种植、种植业技术推广体系管理、种植业技术培训、种植业技术服务；为了合理利用土肥水资源提供技术与监测服务，土肥水技术推广、资源监测、技术培训与开展服务；推广先进果树技术，促进果业发展，果树试验、示范、新技术推广、培训、服务和指导；推广能源技术，保护农业环境，农村可再生资源技术推广，常规能源技术推广、农村常规能源和再生能源标准、规范拟定；农业环境保护。</w:t>
      </w:r>
    </w:p>
    <w:p>
      <w:pPr>
        <w:numPr>
          <w:ilvl w:val="0"/>
          <w:numId w:val="1"/>
        </w:numPr>
        <w:spacing w:line="360" w:lineRule="auto"/>
        <w:ind w:firstLine="640" w:firstLineChars="200"/>
        <w:rPr>
          <w:rFonts w:hint="eastAsia" w:ascii="仿宋_GB2312" w:hAnsi="楷体" w:eastAsia="仿宋_GB2312"/>
          <w:kern w:val="0"/>
          <w:sz w:val="32"/>
          <w:szCs w:val="32"/>
        </w:rPr>
      </w:pPr>
      <w:r>
        <w:rPr>
          <w:rFonts w:hint="eastAsia" w:ascii="仿宋_GB2312" w:hAnsi="楷体" w:eastAsia="仿宋_GB2312"/>
          <w:kern w:val="0"/>
          <w:sz w:val="32"/>
          <w:szCs w:val="32"/>
        </w:rPr>
        <w:t>机构设置情况</w:t>
      </w:r>
    </w:p>
    <w:p>
      <w:pPr>
        <w:spacing w:line="580" w:lineRule="exact"/>
        <w:ind w:firstLine="640" w:firstLineChars="200"/>
        <w:rPr>
          <w:rFonts w:hint="eastAsia" w:ascii="新宋体" w:hAnsi="新宋体" w:eastAsia="新宋体"/>
          <w:sz w:val="32"/>
          <w:szCs w:val="32"/>
        </w:rPr>
      </w:pPr>
      <w:r>
        <w:rPr>
          <w:rFonts w:hint="eastAsia" w:ascii="新宋体" w:hAnsi="新宋体" w:eastAsia="新宋体"/>
          <w:color w:val="000000"/>
          <w:sz w:val="32"/>
          <w:szCs w:val="32"/>
        </w:rPr>
        <w:t>浮山县农业委员会为县政府直属一级行政单位</w:t>
      </w:r>
      <w:r>
        <w:rPr>
          <w:rFonts w:hint="eastAsia" w:ascii="新宋体" w:hAnsi="新宋体" w:eastAsia="新宋体"/>
          <w:sz w:val="32"/>
          <w:szCs w:val="32"/>
        </w:rPr>
        <w:t>，</w:t>
      </w:r>
      <w:r>
        <w:rPr>
          <w:rFonts w:hint="eastAsia" w:ascii="新宋体" w:hAnsi="新宋体" w:eastAsia="新宋体" w:cs="仿宋_GB2312"/>
          <w:color w:val="000000"/>
          <w:sz w:val="32"/>
          <w:szCs w:val="32"/>
          <w:shd w:val="clear" w:color="auto" w:fill="FFFFFF"/>
        </w:rPr>
        <w:t>位于浮山县</w:t>
      </w:r>
      <w:r>
        <w:rPr>
          <w:rFonts w:hint="eastAsia" w:ascii="新宋体" w:hAnsi="新宋体" w:eastAsia="新宋体" w:cs="仿宋_GB2312"/>
          <w:color w:val="000000"/>
          <w:sz w:val="32"/>
          <w:szCs w:val="32"/>
          <w:shd w:val="clear" w:color="auto" w:fill="FFFFFF"/>
          <w:lang w:eastAsia="zh-CN"/>
        </w:rPr>
        <w:t>新风南街</w:t>
      </w:r>
      <w:r>
        <w:rPr>
          <w:rFonts w:hint="eastAsia" w:ascii="新宋体" w:hAnsi="新宋体" w:eastAsia="新宋体"/>
          <w:color w:val="000000"/>
          <w:sz w:val="32"/>
          <w:szCs w:val="32"/>
          <w:lang w:val="en-US" w:eastAsia="zh-CN"/>
        </w:rPr>
        <w:t>48</w:t>
      </w:r>
      <w:r>
        <w:rPr>
          <w:rFonts w:hint="eastAsia" w:ascii="新宋体" w:hAnsi="新宋体" w:eastAsia="新宋体" w:cs="仿宋_GB2312"/>
          <w:color w:val="000000"/>
          <w:sz w:val="32"/>
          <w:szCs w:val="32"/>
          <w:shd w:val="clear" w:color="auto" w:fill="FFFFFF"/>
        </w:rPr>
        <w:t>号。</w:t>
      </w:r>
      <w:r>
        <w:rPr>
          <w:rFonts w:hint="eastAsia" w:ascii="新宋体" w:hAnsi="新宋体" w:eastAsia="新宋体"/>
          <w:color w:val="000000"/>
          <w:sz w:val="32"/>
          <w:szCs w:val="32"/>
        </w:rPr>
        <w:t>我单位为全额拨款行政单位，编制人员</w:t>
      </w:r>
      <w:r>
        <w:rPr>
          <w:rFonts w:hint="eastAsia" w:ascii="新宋体" w:hAnsi="新宋体" w:eastAsia="新宋体"/>
          <w:color w:val="000000"/>
          <w:sz w:val="32"/>
          <w:szCs w:val="32"/>
          <w:lang w:val="en-US" w:eastAsia="zh-CN"/>
        </w:rPr>
        <w:t>15</w:t>
      </w:r>
      <w:r>
        <w:rPr>
          <w:rFonts w:hint="eastAsia" w:ascii="新宋体" w:hAnsi="新宋体" w:eastAsia="新宋体"/>
          <w:color w:val="000000"/>
          <w:sz w:val="32"/>
          <w:szCs w:val="32"/>
        </w:rPr>
        <w:t>名，其中行政13名，工勤2人，全额事业30名，公务用车</w:t>
      </w:r>
      <w:r>
        <w:rPr>
          <w:rFonts w:hint="eastAsia" w:ascii="新宋体" w:hAnsi="新宋体" w:eastAsia="新宋体"/>
          <w:color w:val="000000"/>
          <w:sz w:val="32"/>
          <w:szCs w:val="32"/>
          <w:lang w:val="en-US" w:eastAsia="zh-CN"/>
        </w:rPr>
        <w:t>8</w:t>
      </w:r>
      <w:r>
        <w:rPr>
          <w:rFonts w:hint="eastAsia" w:ascii="新宋体" w:hAnsi="新宋体" w:eastAsia="新宋体"/>
          <w:color w:val="000000"/>
          <w:sz w:val="32"/>
          <w:szCs w:val="32"/>
        </w:rPr>
        <w:t>辆，实际在册人员</w:t>
      </w:r>
      <w:r>
        <w:rPr>
          <w:rFonts w:hint="eastAsia" w:ascii="新宋体" w:hAnsi="新宋体" w:eastAsia="新宋体"/>
          <w:color w:val="000000"/>
          <w:sz w:val="32"/>
          <w:szCs w:val="32"/>
          <w:lang w:val="en-US" w:eastAsia="zh-CN"/>
        </w:rPr>
        <w:t>45</w:t>
      </w:r>
      <w:r>
        <w:rPr>
          <w:rFonts w:hint="eastAsia" w:ascii="新宋体" w:hAnsi="新宋体" w:eastAsia="新宋体"/>
          <w:color w:val="000000"/>
          <w:sz w:val="32"/>
          <w:szCs w:val="32"/>
        </w:rPr>
        <w:t>名，其中行政1</w:t>
      </w:r>
      <w:r>
        <w:rPr>
          <w:rFonts w:hint="eastAsia" w:ascii="新宋体" w:hAnsi="新宋体" w:eastAsia="新宋体"/>
          <w:color w:val="000000"/>
          <w:sz w:val="32"/>
          <w:szCs w:val="32"/>
          <w:lang w:val="en-US" w:eastAsia="zh-CN"/>
        </w:rPr>
        <w:t>1</w:t>
      </w:r>
      <w:r>
        <w:rPr>
          <w:rFonts w:hint="eastAsia" w:ascii="新宋体" w:hAnsi="新宋体" w:eastAsia="新宋体"/>
          <w:color w:val="000000"/>
          <w:sz w:val="32"/>
          <w:szCs w:val="32"/>
        </w:rPr>
        <w:t>名，全额事业</w:t>
      </w:r>
      <w:r>
        <w:rPr>
          <w:rFonts w:hint="eastAsia" w:ascii="新宋体" w:hAnsi="新宋体" w:eastAsia="新宋体"/>
          <w:color w:val="000000"/>
          <w:sz w:val="32"/>
          <w:szCs w:val="32"/>
          <w:lang w:val="en-US" w:eastAsia="zh-CN"/>
        </w:rPr>
        <w:t>33</w:t>
      </w:r>
      <w:r>
        <w:rPr>
          <w:rFonts w:hint="eastAsia" w:ascii="新宋体" w:hAnsi="新宋体" w:eastAsia="新宋体"/>
          <w:color w:val="000000"/>
          <w:sz w:val="32"/>
          <w:szCs w:val="32"/>
        </w:rPr>
        <w:t>名，工勤1人，公务用车</w:t>
      </w:r>
      <w:r>
        <w:rPr>
          <w:rFonts w:hint="eastAsia" w:ascii="新宋体" w:hAnsi="新宋体" w:eastAsia="新宋体"/>
          <w:color w:val="000000"/>
          <w:sz w:val="32"/>
          <w:szCs w:val="32"/>
          <w:lang w:val="en-US" w:eastAsia="zh-CN"/>
        </w:rPr>
        <w:t>8</w:t>
      </w:r>
      <w:r>
        <w:rPr>
          <w:rFonts w:hint="eastAsia" w:ascii="新宋体" w:hAnsi="新宋体" w:eastAsia="新宋体"/>
          <w:color w:val="000000"/>
          <w:sz w:val="32"/>
          <w:szCs w:val="32"/>
        </w:rPr>
        <w:t>辆，另外退休人员</w:t>
      </w:r>
      <w:r>
        <w:rPr>
          <w:rFonts w:hint="eastAsia" w:ascii="新宋体" w:hAnsi="新宋体" w:eastAsia="新宋体"/>
          <w:color w:val="000000"/>
          <w:sz w:val="32"/>
          <w:szCs w:val="32"/>
          <w:lang w:val="en-US" w:eastAsia="zh-CN"/>
        </w:rPr>
        <w:t>40</w:t>
      </w:r>
      <w:r>
        <w:rPr>
          <w:rFonts w:hint="eastAsia" w:ascii="新宋体" w:hAnsi="新宋体" w:eastAsia="新宋体"/>
          <w:color w:val="000000"/>
          <w:sz w:val="32"/>
          <w:szCs w:val="32"/>
        </w:rPr>
        <w:t>名，遗属补助13名。</w:t>
      </w:r>
      <w:r>
        <w:rPr>
          <w:rFonts w:hint="eastAsia" w:ascii="新宋体" w:hAnsi="新宋体" w:eastAsia="新宋体"/>
          <w:sz w:val="32"/>
          <w:szCs w:val="32"/>
        </w:rPr>
        <w:t xml:space="preserve">内设4个行政股室（办公室、农业农村股、新农村办公室、扶贫股），6个事业站室（经管站、种子站、执法大队、农广校、蔬菜服务中心、畜禽屠宰办公室）。  </w:t>
      </w:r>
    </w:p>
    <w:p>
      <w:pPr>
        <w:spacing w:line="580" w:lineRule="exact"/>
        <w:ind w:firstLine="640" w:firstLineChars="200"/>
        <w:rPr>
          <w:rFonts w:hint="eastAsia" w:ascii="新宋体" w:hAnsi="新宋体" w:eastAsia="新宋体"/>
          <w:sz w:val="32"/>
          <w:szCs w:val="32"/>
        </w:rPr>
      </w:pPr>
      <w:r>
        <w:rPr>
          <w:rFonts w:hint="eastAsia" w:ascii="新宋体" w:hAnsi="新宋体" w:eastAsia="新宋体"/>
          <w:color w:val="000000"/>
          <w:sz w:val="32"/>
          <w:szCs w:val="32"/>
        </w:rPr>
        <w:t>浮山县农业技术推广中心为县政府直属一级事业单位</w:t>
      </w:r>
      <w:r>
        <w:rPr>
          <w:rFonts w:hint="eastAsia" w:ascii="新宋体" w:hAnsi="新宋体" w:eastAsia="新宋体"/>
          <w:sz w:val="32"/>
          <w:szCs w:val="32"/>
        </w:rPr>
        <w:t>，</w:t>
      </w:r>
      <w:r>
        <w:rPr>
          <w:rFonts w:hint="eastAsia" w:ascii="新宋体" w:hAnsi="新宋体" w:eastAsia="新宋体" w:cs="仿宋_GB2312"/>
          <w:color w:val="000000"/>
          <w:sz w:val="32"/>
          <w:szCs w:val="32"/>
          <w:shd w:val="clear" w:color="auto" w:fill="FFFFFF"/>
        </w:rPr>
        <w:t>位于浮山</w:t>
      </w:r>
      <w:r>
        <w:rPr>
          <w:rFonts w:hint="eastAsia" w:ascii="新宋体" w:hAnsi="新宋体" w:eastAsia="新宋体" w:cs="仿宋_GB2312"/>
          <w:color w:val="000000"/>
          <w:sz w:val="32"/>
          <w:szCs w:val="32"/>
          <w:shd w:val="clear" w:color="auto" w:fill="FFFFFF"/>
          <w:lang w:eastAsia="zh-CN"/>
        </w:rPr>
        <w:t>新风南街</w:t>
      </w:r>
      <w:r>
        <w:rPr>
          <w:rFonts w:hint="eastAsia" w:ascii="新宋体" w:hAnsi="新宋体" w:eastAsia="新宋体"/>
          <w:color w:val="000000"/>
          <w:sz w:val="32"/>
          <w:szCs w:val="32"/>
          <w:lang w:val="en-US" w:eastAsia="zh-CN"/>
        </w:rPr>
        <w:t>4</w:t>
      </w:r>
      <w:r>
        <w:rPr>
          <w:rFonts w:hint="eastAsia" w:ascii="新宋体" w:hAnsi="新宋体" w:eastAsia="新宋体"/>
          <w:color w:val="000000"/>
          <w:sz w:val="32"/>
          <w:szCs w:val="32"/>
        </w:rPr>
        <w:t>8</w:t>
      </w:r>
      <w:r>
        <w:rPr>
          <w:rFonts w:hint="eastAsia" w:ascii="新宋体" w:hAnsi="新宋体" w:eastAsia="新宋体" w:cs="仿宋_GB2312"/>
          <w:color w:val="000000"/>
          <w:sz w:val="32"/>
          <w:szCs w:val="32"/>
          <w:shd w:val="clear" w:color="auto" w:fill="FFFFFF"/>
        </w:rPr>
        <w:t>号。</w:t>
      </w:r>
      <w:r>
        <w:rPr>
          <w:rFonts w:hint="eastAsia" w:ascii="新宋体" w:hAnsi="新宋体" w:eastAsia="新宋体"/>
          <w:color w:val="000000"/>
          <w:sz w:val="32"/>
          <w:szCs w:val="32"/>
        </w:rPr>
        <w:t>我单位为全额拨款事业单位，编制人员21名，全额事业21名，实际在册人员2</w:t>
      </w:r>
      <w:r>
        <w:rPr>
          <w:rFonts w:hint="eastAsia" w:ascii="新宋体" w:hAnsi="新宋体" w:eastAsia="新宋体"/>
          <w:color w:val="000000"/>
          <w:sz w:val="32"/>
          <w:szCs w:val="32"/>
          <w:lang w:val="en-US" w:eastAsia="zh-CN"/>
        </w:rPr>
        <w:t>2</w:t>
      </w:r>
      <w:r>
        <w:rPr>
          <w:rFonts w:hint="eastAsia" w:ascii="新宋体" w:hAnsi="新宋体" w:eastAsia="新宋体"/>
          <w:color w:val="000000"/>
          <w:sz w:val="32"/>
          <w:szCs w:val="32"/>
        </w:rPr>
        <w:t>名，全额事业2</w:t>
      </w:r>
      <w:r>
        <w:rPr>
          <w:rFonts w:hint="eastAsia" w:ascii="新宋体" w:hAnsi="新宋体" w:eastAsia="新宋体"/>
          <w:color w:val="000000"/>
          <w:sz w:val="32"/>
          <w:szCs w:val="32"/>
          <w:lang w:val="en-US" w:eastAsia="zh-CN"/>
        </w:rPr>
        <w:t>2</w:t>
      </w:r>
      <w:r>
        <w:rPr>
          <w:rFonts w:hint="eastAsia" w:ascii="新宋体" w:hAnsi="新宋体" w:eastAsia="新宋体"/>
          <w:color w:val="000000"/>
          <w:sz w:val="32"/>
          <w:szCs w:val="32"/>
        </w:rPr>
        <w:t>名，</w:t>
      </w:r>
      <w:r>
        <w:rPr>
          <w:rFonts w:hint="eastAsia" w:ascii="新宋体" w:hAnsi="新宋体" w:eastAsia="新宋体"/>
          <w:sz w:val="32"/>
          <w:szCs w:val="32"/>
        </w:rPr>
        <w:t>下设5个事业站（技术站、土肥站、环保站、植保站、果树站）。</w:t>
      </w:r>
    </w:p>
    <w:p>
      <w:pPr>
        <w:numPr>
          <w:ilvl w:val="0"/>
          <w:numId w:val="0"/>
        </w:numPr>
        <w:spacing w:line="360" w:lineRule="auto"/>
        <w:rPr>
          <w:rFonts w:hint="eastAsia" w:ascii="仿宋_GB2312" w:hAnsi="楷体" w:eastAsia="仿宋_GB2312"/>
          <w:kern w:val="0"/>
          <w:sz w:val="32"/>
          <w:szCs w:val="32"/>
        </w:rPr>
      </w:pPr>
    </w:p>
    <w:p>
      <w:pPr>
        <w:widowControl/>
        <w:spacing w:line="560" w:lineRule="exact"/>
        <w:jc w:val="center"/>
        <w:rPr>
          <w:rFonts w:hint="eastAsia" w:ascii="黑体" w:hAnsi="Times New Roman" w:eastAsia="黑体"/>
          <w:kern w:val="0"/>
          <w:sz w:val="32"/>
          <w:szCs w:val="32"/>
        </w:rPr>
      </w:pPr>
      <w:r>
        <w:rPr>
          <w:rFonts w:hint="eastAsia" w:ascii="黑体" w:hAnsi="Times New Roman" w:eastAsia="黑体"/>
          <w:kern w:val="0"/>
          <w:sz w:val="32"/>
          <w:szCs w:val="32"/>
        </w:rPr>
        <w:t>第二部分  2018年度部门预算报表</w:t>
      </w:r>
    </w:p>
    <w:p>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一、</w:t>
      </w:r>
      <w:r>
        <w:rPr>
          <w:rFonts w:hint="eastAsia" w:ascii="仿宋_GB2312" w:hAnsi="楷体" w:eastAsia="仿宋_GB2312"/>
          <w:kern w:val="0"/>
          <w:sz w:val="32"/>
          <w:szCs w:val="32"/>
          <w:lang w:eastAsia="zh-CN"/>
        </w:rPr>
        <w:t>农业委员会</w:t>
      </w:r>
      <w:r>
        <w:rPr>
          <w:rFonts w:hint="eastAsia" w:ascii="仿宋_GB2312" w:hAnsi="楷体" w:eastAsia="仿宋_GB2312"/>
          <w:kern w:val="0"/>
          <w:sz w:val="32"/>
          <w:szCs w:val="32"/>
        </w:rPr>
        <w:t>部门2018年预算收支总表</w:t>
      </w:r>
    </w:p>
    <w:p>
      <w:pPr>
        <w:widowControl/>
        <w:spacing w:line="560" w:lineRule="exact"/>
        <w:ind w:left="636" w:leftChars="303"/>
        <w:rPr>
          <w:rFonts w:hint="eastAsia" w:ascii="仿宋_GB2312" w:hAnsi="楷体" w:eastAsia="仿宋_GB2312"/>
          <w:kern w:val="0"/>
          <w:sz w:val="32"/>
          <w:szCs w:val="32"/>
        </w:rPr>
      </w:pPr>
      <w:r>
        <w:rPr>
          <w:rFonts w:hint="eastAsia" w:ascii="仿宋_GB2312" w:hAnsi="楷体" w:eastAsia="仿宋_GB2312"/>
          <w:kern w:val="0"/>
          <w:sz w:val="32"/>
          <w:szCs w:val="32"/>
        </w:rPr>
        <w:t>二、</w:t>
      </w:r>
      <w:r>
        <w:rPr>
          <w:rFonts w:hint="eastAsia" w:ascii="仿宋_GB2312" w:hAnsi="楷体" w:eastAsia="仿宋_GB2312"/>
          <w:kern w:val="0"/>
          <w:sz w:val="32"/>
          <w:szCs w:val="32"/>
          <w:lang w:eastAsia="zh-CN"/>
        </w:rPr>
        <w:t>农业委员会</w:t>
      </w:r>
      <w:r>
        <w:rPr>
          <w:rFonts w:hint="eastAsia" w:ascii="仿宋_GB2312" w:hAnsi="楷体" w:eastAsia="仿宋_GB2312"/>
          <w:kern w:val="0"/>
          <w:sz w:val="32"/>
          <w:szCs w:val="32"/>
        </w:rPr>
        <w:t>部门2018年预算收入总表</w:t>
      </w:r>
    </w:p>
    <w:p>
      <w:pPr>
        <w:widowControl/>
        <w:spacing w:line="560" w:lineRule="exact"/>
        <w:ind w:left="636" w:leftChars="303"/>
        <w:rPr>
          <w:rFonts w:hint="eastAsia" w:ascii="仿宋_GB2312" w:hAnsi="楷体" w:eastAsia="仿宋_GB2312"/>
          <w:kern w:val="0"/>
          <w:sz w:val="32"/>
          <w:szCs w:val="32"/>
        </w:rPr>
      </w:pPr>
      <w:r>
        <w:rPr>
          <w:rFonts w:hint="eastAsia" w:ascii="仿宋_GB2312" w:hAnsi="楷体" w:eastAsia="仿宋_GB2312"/>
          <w:kern w:val="0"/>
          <w:sz w:val="32"/>
          <w:szCs w:val="32"/>
        </w:rPr>
        <w:t>三、</w:t>
      </w:r>
      <w:r>
        <w:rPr>
          <w:rFonts w:hint="eastAsia" w:ascii="仿宋_GB2312" w:hAnsi="楷体" w:eastAsia="仿宋_GB2312"/>
          <w:kern w:val="0"/>
          <w:sz w:val="32"/>
          <w:szCs w:val="32"/>
          <w:lang w:eastAsia="zh-CN"/>
        </w:rPr>
        <w:t>农业委员会</w:t>
      </w:r>
      <w:r>
        <w:rPr>
          <w:rFonts w:hint="eastAsia" w:ascii="仿宋_GB2312" w:hAnsi="楷体" w:eastAsia="仿宋_GB2312"/>
          <w:kern w:val="0"/>
          <w:sz w:val="32"/>
          <w:szCs w:val="32"/>
        </w:rPr>
        <w:t>部门2018年预算支出总表</w:t>
      </w:r>
    </w:p>
    <w:p>
      <w:pPr>
        <w:widowControl/>
        <w:spacing w:line="560" w:lineRule="exact"/>
        <w:ind w:left="636" w:leftChars="303"/>
        <w:rPr>
          <w:rFonts w:hint="eastAsia" w:ascii="仿宋_GB2312" w:hAnsi="楷体" w:eastAsia="仿宋_GB2312"/>
          <w:kern w:val="0"/>
          <w:sz w:val="32"/>
          <w:szCs w:val="32"/>
        </w:rPr>
      </w:pPr>
      <w:r>
        <w:rPr>
          <w:rFonts w:hint="eastAsia" w:ascii="仿宋_GB2312" w:hAnsi="楷体" w:eastAsia="仿宋_GB2312"/>
          <w:kern w:val="0"/>
          <w:sz w:val="32"/>
          <w:szCs w:val="32"/>
        </w:rPr>
        <w:t>四、</w:t>
      </w:r>
      <w:r>
        <w:rPr>
          <w:rFonts w:hint="eastAsia" w:ascii="仿宋_GB2312" w:hAnsi="楷体" w:eastAsia="仿宋_GB2312"/>
          <w:kern w:val="0"/>
          <w:sz w:val="32"/>
          <w:szCs w:val="32"/>
          <w:lang w:eastAsia="zh-CN"/>
        </w:rPr>
        <w:t>农业委员会</w:t>
      </w:r>
      <w:r>
        <w:rPr>
          <w:rFonts w:hint="eastAsia" w:ascii="仿宋_GB2312" w:hAnsi="楷体" w:eastAsia="仿宋_GB2312"/>
          <w:kern w:val="0"/>
          <w:sz w:val="32"/>
          <w:szCs w:val="32"/>
        </w:rPr>
        <w:t>XX部门2018年财政拨款收支总表</w:t>
      </w:r>
    </w:p>
    <w:p>
      <w:pPr>
        <w:widowControl/>
        <w:spacing w:line="560" w:lineRule="exact"/>
        <w:ind w:left="636" w:leftChars="303"/>
        <w:rPr>
          <w:rFonts w:hint="eastAsia" w:ascii="仿宋_GB2312" w:hAnsi="楷体" w:eastAsia="仿宋_GB2312"/>
          <w:kern w:val="0"/>
          <w:sz w:val="32"/>
          <w:szCs w:val="32"/>
        </w:rPr>
      </w:pPr>
      <w:r>
        <w:rPr>
          <w:rFonts w:hint="eastAsia" w:ascii="仿宋_GB2312" w:hAnsi="楷体" w:eastAsia="仿宋_GB2312"/>
          <w:kern w:val="0"/>
          <w:sz w:val="32"/>
          <w:szCs w:val="32"/>
        </w:rPr>
        <w:t>五、</w:t>
      </w:r>
      <w:r>
        <w:rPr>
          <w:rFonts w:hint="eastAsia" w:ascii="仿宋_GB2312" w:hAnsi="楷体" w:eastAsia="仿宋_GB2312"/>
          <w:kern w:val="0"/>
          <w:sz w:val="32"/>
          <w:szCs w:val="32"/>
          <w:lang w:eastAsia="zh-CN"/>
        </w:rPr>
        <w:t>农业委员会</w:t>
      </w:r>
      <w:r>
        <w:rPr>
          <w:rFonts w:hint="eastAsia" w:ascii="仿宋_GB2312" w:hAnsi="楷体" w:eastAsia="仿宋_GB2312"/>
          <w:kern w:val="0"/>
          <w:sz w:val="32"/>
          <w:szCs w:val="32"/>
        </w:rPr>
        <w:t>部门2018年一般公共预算支出预算表</w:t>
      </w:r>
    </w:p>
    <w:p>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六、</w:t>
      </w:r>
      <w:r>
        <w:rPr>
          <w:rFonts w:hint="eastAsia" w:ascii="仿宋_GB2312" w:hAnsi="楷体" w:eastAsia="仿宋_GB2312"/>
          <w:kern w:val="0"/>
          <w:sz w:val="32"/>
          <w:szCs w:val="32"/>
          <w:lang w:eastAsia="zh-CN"/>
        </w:rPr>
        <w:t>农业委员会</w:t>
      </w:r>
      <w:r>
        <w:rPr>
          <w:rFonts w:hint="eastAsia" w:ascii="仿宋_GB2312" w:hAnsi="楷体" w:eastAsia="仿宋_GB2312"/>
          <w:kern w:val="0"/>
          <w:sz w:val="32"/>
          <w:szCs w:val="32"/>
        </w:rPr>
        <w:t>部门2018年一般公共预算安排基本支出分经济科目表</w:t>
      </w:r>
    </w:p>
    <w:p>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七、</w:t>
      </w:r>
      <w:r>
        <w:rPr>
          <w:rFonts w:hint="eastAsia" w:ascii="仿宋_GB2312" w:hAnsi="楷体" w:eastAsia="仿宋_GB2312"/>
          <w:kern w:val="0"/>
          <w:sz w:val="32"/>
          <w:szCs w:val="32"/>
          <w:lang w:eastAsia="zh-CN"/>
        </w:rPr>
        <w:t>农业委员会</w:t>
      </w:r>
      <w:r>
        <w:rPr>
          <w:rFonts w:hint="eastAsia" w:ascii="仿宋_GB2312" w:hAnsi="楷体" w:eastAsia="仿宋_GB2312"/>
          <w:kern w:val="0"/>
          <w:sz w:val="32"/>
          <w:szCs w:val="32"/>
        </w:rPr>
        <w:t>部门2018年政府性基金预算收入预算表</w:t>
      </w:r>
    </w:p>
    <w:p>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八、</w:t>
      </w:r>
      <w:r>
        <w:rPr>
          <w:rFonts w:hint="eastAsia" w:ascii="仿宋_GB2312" w:hAnsi="楷体" w:eastAsia="仿宋_GB2312"/>
          <w:kern w:val="0"/>
          <w:sz w:val="32"/>
          <w:szCs w:val="32"/>
          <w:lang w:eastAsia="zh-CN"/>
        </w:rPr>
        <w:t>农业委员会</w:t>
      </w:r>
      <w:r>
        <w:rPr>
          <w:rFonts w:hint="eastAsia" w:ascii="仿宋_GB2312" w:hAnsi="楷体" w:eastAsia="仿宋_GB2312"/>
          <w:kern w:val="0"/>
          <w:sz w:val="32"/>
          <w:szCs w:val="32"/>
        </w:rPr>
        <w:t>部门2018年政府性基金预算支出预算表</w:t>
      </w:r>
    </w:p>
    <w:p>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九、</w:t>
      </w:r>
      <w:r>
        <w:rPr>
          <w:rFonts w:hint="eastAsia" w:ascii="仿宋_GB2312" w:hAnsi="楷体" w:eastAsia="仿宋_GB2312"/>
          <w:kern w:val="0"/>
          <w:sz w:val="32"/>
          <w:szCs w:val="32"/>
          <w:lang w:eastAsia="zh-CN"/>
        </w:rPr>
        <w:t>农业委员会</w:t>
      </w:r>
      <w:r>
        <w:rPr>
          <w:rFonts w:hint="eastAsia" w:ascii="仿宋_GB2312" w:hAnsi="楷体" w:eastAsia="仿宋_GB2312"/>
          <w:kern w:val="0"/>
          <w:sz w:val="32"/>
          <w:szCs w:val="32"/>
        </w:rPr>
        <w:t>部门2018年“三公”经费预算财政拨款情况统计表</w:t>
      </w:r>
    </w:p>
    <w:p>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十、</w:t>
      </w:r>
      <w:r>
        <w:rPr>
          <w:rFonts w:hint="eastAsia" w:ascii="仿宋_GB2312" w:hAnsi="楷体" w:eastAsia="仿宋_GB2312"/>
          <w:kern w:val="0"/>
          <w:sz w:val="32"/>
          <w:szCs w:val="32"/>
          <w:lang w:eastAsia="zh-CN"/>
        </w:rPr>
        <w:t>农业委员会</w:t>
      </w:r>
      <w:r>
        <w:rPr>
          <w:rFonts w:hint="eastAsia" w:ascii="仿宋_GB2312" w:hAnsi="楷体" w:eastAsia="仿宋_GB2312"/>
          <w:kern w:val="0"/>
          <w:sz w:val="32"/>
          <w:szCs w:val="32"/>
        </w:rPr>
        <w:t>部门2018年机关运行经费预算财政拨款情况统计表</w:t>
      </w:r>
    </w:p>
    <w:p>
      <w:pPr>
        <w:widowControl/>
        <w:spacing w:line="560" w:lineRule="exact"/>
        <w:ind w:firstLine="640" w:firstLineChars="200"/>
        <w:rPr>
          <w:rFonts w:hint="eastAsia" w:ascii="黑体" w:hAnsi="Times New Roman" w:eastAsia="黑体"/>
          <w:kern w:val="0"/>
          <w:sz w:val="32"/>
          <w:szCs w:val="32"/>
        </w:rPr>
      </w:pPr>
      <w:r>
        <w:rPr>
          <w:rFonts w:hint="eastAsia" w:ascii="仿宋_GB2312" w:hAnsi="楷体" w:eastAsia="仿宋_GB2312"/>
          <w:kern w:val="0"/>
          <w:sz w:val="32"/>
          <w:szCs w:val="32"/>
        </w:rPr>
        <w:t>十一、</w:t>
      </w:r>
      <w:r>
        <w:rPr>
          <w:rFonts w:hint="eastAsia" w:ascii="仿宋_GB2312" w:hAnsi="楷体" w:eastAsia="仿宋_GB2312"/>
          <w:kern w:val="0"/>
          <w:sz w:val="32"/>
          <w:szCs w:val="32"/>
          <w:lang w:eastAsia="zh-CN"/>
        </w:rPr>
        <w:t>农业委员会</w:t>
      </w:r>
      <w:r>
        <w:rPr>
          <w:rFonts w:hint="eastAsia" w:ascii="仿宋_GB2312" w:hAnsi="楷体" w:eastAsia="仿宋_GB2312"/>
          <w:kern w:val="0"/>
          <w:sz w:val="32"/>
          <w:szCs w:val="32"/>
        </w:rPr>
        <w:t>部门2018年</w:t>
      </w:r>
      <w:r>
        <w:rPr>
          <w:rFonts w:hint="eastAsia" w:ascii="仿宋_GB2312" w:hAnsi="楷体" w:eastAsia="仿宋_GB2312"/>
          <w:kern w:val="0"/>
          <w:sz w:val="32"/>
          <w:szCs w:val="32"/>
          <w:lang w:eastAsia="zh-CN"/>
        </w:rPr>
        <w:t>县</w:t>
      </w:r>
      <w:r>
        <w:rPr>
          <w:rFonts w:hint="eastAsia" w:ascii="仿宋_GB2312" w:hAnsi="楷体" w:eastAsia="仿宋_GB2312"/>
          <w:kern w:val="0"/>
          <w:sz w:val="32"/>
          <w:szCs w:val="32"/>
        </w:rPr>
        <w:t>级财政项目支出绩效目标表</w:t>
      </w:r>
    </w:p>
    <w:p>
      <w:pPr>
        <w:widowControl/>
        <w:spacing w:line="560" w:lineRule="exact"/>
        <w:jc w:val="center"/>
        <w:rPr>
          <w:rFonts w:hint="eastAsia" w:ascii="黑体" w:hAnsi="Times New Roman" w:eastAsia="黑体"/>
          <w:kern w:val="0"/>
          <w:sz w:val="32"/>
          <w:szCs w:val="32"/>
        </w:rPr>
      </w:pPr>
      <w:r>
        <w:rPr>
          <w:rFonts w:hint="eastAsia" w:ascii="黑体" w:hAnsi="Times New Roman" w:eastAsia="黑体"/>
          <w:kern w:val="0"/>
          <w:sz w:val="32"/>
          <w:szCs w:val="32"/>
        </w:rPr>
        <w:t>第三部分  2018年度部门预算情况说明</w:t>
      </w:r>
    </w:p>
    <w:p>
      <w:pPr>
        <w:widowControl/>
        <w:spacing w:line="560" w:lineRule="exact"/>
        <w:ind w:firstLine="636"/>
        <w:rPr>
          <w:rFonts w:hint="eastAsia" w:ascii="仿宋_GB2312" w:hAnsi="楷体" w:eastAsia="仿宋_GB2312"/>
          <w:kern w:val="0"/>
          <w:sz w:val="32"/>
          <w:szCs w:val="32"/>
        </w:rPr>
      </w:pPr>
      <w:r>
        <w:rPr>
          <w:rFonts w:hint="eastAsia" w:ascii="仿宋_GB2312" w:hAnsi="楷体" w:eastAsia="仿宋_GB2312"/>
          <w:kern w:val="0"/>
          <w:sz w:val="32"/>
          <w:szCs w:val="32"/>
        </w:rPr>
        <w:t>一、2018年度部门预算数据变动情况及原因</w:t>
      </w:r>
    </w:p>
    <w:p>
      <w:pPr>
        <w:keepNext w:val="0"/>
        <w:keepLines w:val="0"/>
        <w:pageBreakBefore w:val="0"/>
        <w:kinsoku/>
        <w:wordWrap/>
        <w:overflowPunct/>
        <w:topLinePunct w:val="0"/>
        <w:autoSpaceDE/>
        <w:autoSpaceDN/>
        <w:bidi w:val="0"/>
        <w:adjustRightInd/>
        <w:spacing w:beforeAutospacing="0" w:afterAutospacing="0" w:line="580" w:lineRule="exact"/>
        <w:ind w:right="0" w:rightChars="0" w:firstLine="636"/>
        <w:textAlignment w:val="auto"/>
        <w:outlineLvl w:val="9"/>
        <w:rPr>
          <w:rFonts w:hint="eastAsia" w:ascii="仿宋_GB2312" w:hAnsi="楷体" w:eastAsia="仿宋_GB2312"/>
          <w:kern w:val="0"/>
          <w:sz w:val="32"/>
          <w:szCs w:val="32"/>
        </w:rPr>
      </w:pPr>
      <w:r>
        <w:rPr>
          <w:rFonts w:hint="eastAsia" w:ascii="仿宋" w:hAnsi="仿宋" w:eastAsia="仿宋"/>
          <w:sz w:val="32"/>
          <w:szCs w:val="32"/>
          <w:lang w:val="en-US" w:eastAsia="zh-CN"/>
        </w:rPr>
        <w:t>浮山县农业委员会2018年部门预算666.31万元，比2017年预算增加44.82万元。其中：工资福利支出比2017年增加了152.98万元，增加原因为2018年代扣了养老保险和职业年金。商品和服务支出比2017年增加了30.46万元，增加原因为2018年商品和服务支出里面包括了工会经费、职工福利费和其他交通费。对个人和家庭补助支出比2017年减少了228.26</w:t>
      </w:r>
      <w:bookmarkStart w:id="0" w:name="_GoBack"/>
      <w:bookmarkEnd w:id="0"/>
      <w:r>
        <w:rPr>
          <w:rFonts w:hint="eastAsia" w:ascii="仿宋" w:hAnsi="仿宋" w:eastAsia="仿宋"/>
          <w:sz w:val="32"/>
          <w:szCs w:val="32"/>
          <w:lang w:val="en-US" w:eastAsia="zh-CN"/>
        </w:rPr>
        <w:t>万元，减少原因为2018年预算中不包括退休人工资，退休人员工资移交社保机构发放。</w:t>
      </w:r>
    </w:p>
    <w:p>
      <w:pPr>
        <w:widowControl/>
        <w:spacing w:line="560" w:lineRule="exact"/>
        <w:ind w:firstLine="636"/>
        <w:rPr>
          <w:rFonts w:hint="eastAsia" w:ascii="仿宋_GB2312" w:hAnsi="楷体" w:eastAsia="仿宋_GB2312"/>
          <w:kern w:val="0"/>
          <w:sz w:val="32"/>
          <w:szCs w:val="32"/>
        </w:rPr>
      </w:pPr>
    </w:p>
    <w:p>
      <w:pPr>
        <w:widowControl/>
        <w:spacing w:line="560" w:lineRule="exact"/>
        <w:ind w:firstLine="636"/>
        <w:rPr>
          <w:rFonts w:hint="eastAsia" w:ascii="仿宋_GB2312" w:hAnsi="楷体" w:eastAsia="仿宋_GB2312"/>
          <w:kern w:val="0"/>
          <w:sz w:val="32"/>
          <w:szCs w:val="32"/>
        </w:rPr>
      </w:pPr>
      <w:r>
        <w:rPr>
          <w:rFonts w:hint="eastAsia" w:ascii="仿宋_GB2312" w:hAnsi="楷体" w:eastAsia="仿宋_GB2312"/>
          <w:kern w:val="0"/>
          <w:sz w:val="32"/>
          <w:szCs w:val="32"/>
        </w:rPr>
        <w:t>二、“三公”经费增减变动原因说明</w:t>
      </w:r>
    </w:p>
    <w:p>
      <w:pPr>
        <w:widowControl/>
        <w:spacing w:line="560" w:lineRule="exact"/>
        <w:ind w:firstLine="636"/>
        <w:rPr>
          <w:rFonts w:hint="eastAsia" w:ascii="仿宋_GB2312" w:eastAsia="仿宋_GB2312"/>
          <w:sz w:val="32"/>
          <w:szCs w:val="32"/>
        </w:rPr>
      </w:pPr>
      <w:r>
        <w:rPr>
          <w:rFonts w:ascii="仿宋_GB2312" w:eastAsia="仿宋_GB2312"/>
          <w:sz w:val="32"/>
          <w:szCs w:val="32"/>
        </w:rPr>
        <w:t>2018</w:t>
      </w:r>
      <w:r>
        <w:rPr>
          <w:rFonts w:hint="eastAsia" w:ascii="仿宋_GB2312" w:eastAsia="仿宋_GB2312"/>
          <w:sz w:val="32"/>
          <w:szCs w:val="32"/>
        </w:rPr>
        <w:t>年一般公共预算安排的“三公”经费预算</w:t>
      </w:r>
      <w:r>
        <w:rPr>
          <w:rFonts w:hint="eastAsia" w:ascii="仿宋_GB2312" w:eastAsia="仿宋_GB2312"/>
          <w:sz w:val="32"/>
          <w:szCs w:val="32"/>
          <w:lang w:val="en-US" w:eastAsia="zh-CN"/>
        </w:rPr>
        <w:t>8.6</w:t>
      </w:r>
      <w:r>
        <w:rPr>
          <w:rFonts w:hint="eastAsia" w:ascii="仿宋_GB2312" w:eastAsia="仿宋_GB2312"/>
          <w:sz w:val="32"/>
          <w:szCs w:val="32"/>
        </w:rPr>
        <w:t>万元，比</w:t>
      </w:r>
      <w:r>
        <w:rPr>
          <w:rFonts w:hint="eastAsia" w:ascii="仿宋_GB2312" w:eastAsia="仿宋_GB2312"/>
          <w:sz w:val="32"/>
          <w:szCs w:val="32"/>
          <w:lang w:eastAsia="zh-CN"/>
        </w:rPr>
        <w:t>201</w:t>
      </w:r>
      <w:r>
        <w:rPr>
          <w:rFonts w:hint="eastAsia" w:ascii="仿宋_GB2312" w:eastAsia="仿宋_GB2312"/>
          <w:sz w:val="32"/>
          <w:szCs w:val="32"/>
          <w:lang w:val="en-US" w:eastAsia="zh-CN"/>
        </w:rPr>
        <w:t>7</w:t>
      </w:r>
      <w:r>
        <w:rPr>
          <w:rFonts w:hint="eastAsia" w:ascii="仿宋_GB2312" w:eastAsia="仿宋_GB2312"/>
          <w:sz w:val="32"/>
          <w:szCs w:val="32"/>
        </w:rPr>
        <w:t>年增加</w:t>
      </w:r>
      <w:r>
        <w:rPr>
          <w:rFonts w:hint="eastAsia" w:ascii="仿宋_GB2312" w:eastAsia="仿宋_GB2312"/>
          <w:sz w:val="32"/>
          <w:szCs w:val="32"/>
          <w:lang w:val="en-US" w:eastAsia="zh-CN"/>
        </w:rPr>
        <w:t>0.05</w:t>
      </w:r>
      <w:r>
        <w:rPr>
          <w:rFonts w:hint="eastAsia" w:ascii="仿宋_GB2312" w:eastAsia="仿宋_GB2312"/>
          <w:sz w:val="32"/>
          <w:szCs w:val="32"/>
        </w:rPr>
        <w:t>万元，原因是</w:t>
      </w:r>
      <w:r>
        <w:rPr>
          <w:rFonts w:hint="eastAsia" w:ascii="仿宋_GB2312" w:eastAsia="仿宋_GB2312"/>
          <w:sz w:val="32"/>
          <w:szCs w:val="32"/>
          <w:lang w:eastAsia="zh-CN"/>
        </w:rPr>
        <w:t>美丽乡村上级考察次数增加</w:t>
      </w:r>
      <w:r>
        <w:rPr>
          <w:rFonts w:hint="eastAsia" w:ascii="仿宋_GB2312" w:eastAsia="仿宋_GB2312"/>
          <w:sz w:val="32"/>
          <w:szCs w:val="32"/>
        </w:rPr>
        <w:t>。其中：</w:t>
      </w:r>
      <w:r>
        <w:rPr>
          <w:rFonts w:hint="eastAsia" w:ascii="仿宋_GB2312" w:eastAsia="仿宋_GB2312"/>
          <w:sz w:val="32"/>
          <w:szCs w:val="32"/>
          <w:lang w:eastAsia="zh-CN"/>
        </w:rPr>
        <w:t>无</w:t>
      </w:r>
      <w:r>
        <w:rPr>
          <w:rFonts w:hint="eastAsia" w:ascii="仿宋_GB2312" w:eastAsia="仿宋_GB2312"/>
          <w:sz w:val="32"/>
          <w:szCs w:val="32"/>
        </w:rPr>
        <w:t>因公出国（境）费用；公务接待费</w:t>
      </w:r>
      <w:r>
        <w:rPr>
          <w:rFonts w:hint="eastAsia" w:ascii="仿宋_GB2312" w:eastAsia="仿宋_GB2312"/>
          <w:sz w:val="32"/>
          <w:szCs w:val="32"/>
          <w:lang w:val="en-US" w:eastAsia="zh-CN"/>
        </w:rPr>
        <w:t>1</w:t>
      </w:r>
      <w:r>
        <w:rPr>
          <w:rFonts w:hint="eastAsia" w:ascii="仿宋_GB2312" w:eastAsia="仿宋_GB2312"/>
          <w:sz w:val="32"/>
          <w:szCs w:val="32"/>
        </w:rPr>
        <w:t>万元，比上年增加</w:t>
      </w:r>
      <w:r>
        <w:rPr>
          <w:rFonts w:hint="eastAsia" w:ascii="仿宋" w:hAnsi="仿宋" w:eastAsia="仿宋"/>
          <w:sz w:val="32"/>
          <w:szCs w:val="32"/>
          <w:lang w:val="en-US" w:eastAsia="zh-CN"/>
        </w:rPr>
        <w:t>0.45</w:t>
      </w:r>
      <w:r>
        <w:rPr>
          <w:rFonts w:hint="eastAsia" w:ascii="仿宋_GB2312" w:eastAsia="仿宋_GB2312"/>
          <w:sz w:val="32"/>
          <w:szCs w:val="32"/>
        </w:rPr>
        <w:t>万元，公务用车运行维护费</w:t>
      </w:r>
      <w:r>
        <w:rPr>
          <w:rFonts w:hint="eastAsia" w:ascii="仿宋" w:hAnsi="仿宋" w:eastAsia="仿宋"/>
          <w:sz w:val="32"/>
          <w:szCs w:val="32"/>
          <w:lang w:val="en-US" w:eastAsia="zh-CN"/>
        </w:rPr>
        <w:t>7</w:t>
      </w:r>
      <w:r>
        <w:rPr>
          <w:rFonts w:hint="eastAsia" w:ascii="仿宋_GB2312" w:eastAsia="仿宋_GB2312"/>
          <w:sz w:val="32"/>
          <w:szCs w:val="32"/>
        </w:rPr>
        <w:t>万元，比上年</w:t>
      </w:r>
      <w:r>
        <w:rPr>
          <w:rFonts w:hint="eastAsia" w:ascii="仿宋_GB2312" w:eastAsia="仿宋_GB2312"/>
          <w:sz w:val="32"/>
          <w:szCs w:val="32"/>
          <w:lang w:eastAsia="zh-CN"/>
        </w:rPr>
        <w:t>减少</w:t>
      </w:r>
      <w:r>
        <w:rPr>
          <w:rFonts w:hint="eastAsia" w:ascii="仿宋_GB2312" w:eastAsia="仿宋_GB2312"/>
          <w:sz w:val="32"/>
          <w:szCs w:val="32"/>
          <w:lang w:val="en-US" w:eastAsia="zh-CN"/>
        </w:rPr>
        <w:t>1</w:t>
      </w:r>
      <w:r>
        <w:rPr>
          <w:rFonts w:hint="eastAsia" w:ascii="仿宋_GB2312" w:eastAsia="仿宋_GB2312"/>
          <w:sz w:val="32"/>
          <w:szCs w:val="32"/>
        </w:rPr>
        <w:t>万元；</w:t>
      </w:r>
      <w:r>
        <w:rPr>
          <w:rFonts w:hint="eastAsia" w:ascii="仿宋_GB2312" w:eastAsia="仿宋_GB2312"/>
          <w:sz w:val="32"/>
          <w:szCs w:val="32"/>
          <w:lang w:eastAsia="zh-CN"/>
        </w:rPr>
        <w:t>无</w:t>
      </w:r>
      <w:r>
        <w:rPr>
          <w:rFonts w:hint="eastAsia" w:ascii="仿宋_GB2312" w:eastAsia="仿宋_GB2312"/>
          <w:sz w:val="32"/>
          <w:szCs w:val="32"/>
        </w:rPr>
        <w:t>公务用车购置费。</w:t>
      </w:r>
    </w:p>
    <w:p>
      <w:pPr>
        <w:widowControl/>
        <w:spacing w:line="560" w:lineRule="exact"/>
        <w:ind w:firstLine="636"/>
        <w:rPr>
          <w:rFonts w:hint="eastAsia" w:ascii="仿宋_GB2312" w:hAnsi="楷体" w:eastAsia="仿宋_GB2312"/>
          <w:kern w:val="0"/>
          <w:sz w:val="32"/>
          <w:szCs w:val="32"/>
        </w:rPr>
      </w:pPr>
      <w:r>
        <w:rPr>
          <w:rFonts w:hint="eastAsia" w:ascii="仿宋_GB2312" w:hAnsi="楷体" w:eastAsia="仿宋_GB2312"/>
          <w:kern w:val="0"/>
          <w:sz w:val="32"/>
          <w:szCs w:val="32"/>
        </w:rPr>
        <w:t>三、机关运行经费增减变动原因说明</w:t>
      </w:r>
    </w:p>
    <w:p>
      <w:pPr>
        <w:widowControl/>
        <w:spacing w:line="560" w:lineRule="exact"/>
        <w:ind w:firstLine="636"/>
        <w:rPr>
          <w:rFonts w:hint="eastAsia" w:ascii="仿宋_GB2312" w:hAnsi="仿宋" w:eastAsia="仿宋_GB2312"/>
          <w:kern w:val="0"/>
          <w:sz w:val="32"/>
          <w:szCs w:val="32"/>
        </w:rPr>
      </w:pPr>
      <w:r>
        <w:rPr>
          <w:rFonts w:hint="eastAsia" w:ascii="仿宋_GB2312" w:hAnsi="仿宋" w:eastAsia="仿宋_GB2312"/>
          <w:kern w:val="0"/>
          <w:sz w:val="32"/>
          <w:szCs w:val="32"/>
          <w:lang w:eastAsia="zh-CN"/>
        </w:rPr>
        <w:t>农业委员会</w:t>
      </w:r>
      <w:r>
        <w:rPr>
          <w:rFonts w:hint="eastAsia" w:ascii="仿宋_GB2312" w:hAnsi="仿宋" w:eastAsia="仿宋_GB2312"/>
          <w:kern w:val="0"/>
          <w:sz w:val="32"/>
          <w:szCs w:val="32"/>
        </w:rPr>
        <w:t>部门2018年行政单位的机关运行经费财政拨款预算</w:t>
      </w:r>
      <w:r>
        <w:rPr>
          <w:rFonts w:hint="eastAsia" w:ascii="仿宋_GB2312" w:hAnsi="仿宋" w:eastAsia="仿宋_GB2312"/>
          <w:kern w:val="0"/>
          <w:sz w:val="32"/>
          <w:szCs w:val="32"/>
          <w:lang w:val="en-US" w:eastAsia="zh-CN"/>
        </w:rPr>
        <w:t>47.7</w:t>
      </w:r>
      <w:r>
        <w:rPr>
          <w:rFonts w:hint="eastAsia" w:ascii="仿宋_GB2312" w:hAnsi="仿宋" w:eastAsia="仿宋_GB2312"/>
          <w:kern w:val="0"/>
          <w:sz w:val="32"/>
          <w:szCs w:val="32"/>
        </w:rPr>
        <w:t>万元，比</w:t>
      </w:r>
      <w:r>
        <w:rPr>
          <w:rFonts w:hint="eastAsia" w:ascii="仿宋_GB2312" w:hAnsi="仿宋" w:eastAsia="仿宋_GB2312"/>
          <w:kern w:val="0"/>
          <w:sz w:val="32"/>
          <w:szCs w:val="32"/>
          <w:lang w:eastAsia="zh-CN"/>
        </w:rPr>
        <w:t>201</w:t>
      </w:r>
      <w:r>
        <w:rPr>
          <w:rFonts w:hint="eastAsia" w:ascii="仿宋_GB2312" w:hAnsi="仿宋" w:eastAsia="仿宋_GB2312"/>
          <w:kern w:val="0"/>
          <w:sz w:val="32"/>
          <w:szCs w:val="32"/>
          <w:lang w:val="en-US" w:eastAsia="zh-CN"/>
        </w:rPr>
        <w:t>7</w:t>
      </w:r>
      <w:r>
        <w:rPr>
          <w:rFonts w:hint="eastAsia" w:ascii="仿宋_GB2312" w:hAnsi="仿宋" w:eastAsia="仿宋_GB2312"/>
          <w:kern w:val="0"/>
          <w:sz w:val="32"/>
          <w:szCs w:val="32"/>
        </w:rPr>
        <w:t>年预算增加</w:t>
      </w:r>
      <w:r>
        <w:rPr>
          <w:rFonts w:hint="eastAsia" w:ascii="仿宋_GB2312" w:hAnsi="仿宋" w:eastAsia="仿宋_GB2312"/>
          <w:kern w:val="0"/>
          <w:sz w:val="32"/>
          <w:szCs w:val="32"/>
          <w:lang w:val="en-US" w:eastAsia="zh-CN"/>
        </w:rPr>
        <w:t>30</w:t>
      </w:r>
      <w:r>
        <w:rPr>
          <w:rFonts w:hint="eastAsia" w:ascii="仿宋_GB2312" w:hAnsi="仿宋" w:eastAsia="仿宋_GB2312"/>
          <w:kern w:val="0"/>
          <w:sz w:val="32"/>
          <w:szCs w:val="32"/>
        </w:rPr>
        <w:t>万元，增长</w:t>
      </w:r>
      <w:r>
        <w:rPr>
          <w:rFonts w:hint="eastAsia" w:ascii="仿宋_GB2312" w:hAnsi="仿宋" w:eastAsia="仿宋_GB2312"/>
          <w:kern w:val="0"/>
          <w:sz w:val="32"/>
          <w:szCs w:val="32"/>
          <w:lang w:val="en-US" w:eastAsia="zh-CN"/>
        </w:rPr>
        <w:t>169</w:t>
      </w:r>
      <w:r>
        <w:rPr>
          <w:rFonts w:hint="eastAsia" w:ascii="仿宋_GB2312" w:hAnsi="仿宋" w:eastAsia="仿宋_GB2312"/>
          <w:kern w:val="0"/>
          <w:sz w:val="32"/>
          <w:szCs w:val="32"/>
        </w:rPr>
        <w:t>%,原因是</w:t>
      </w:r>
      <w:r>
        <w:rPr>
          <w:rFonts w:hint="eastAsia" w:ascii="仿宋_GB2312" w:hAnsi="仿宋" w:eastAsia="仿宋_GB2312"/>
          <w:kern w:val="0"/>
          <w:sz w:val="32"/>
          <w:szCs w:val="32"/>
          <w:lang w:eastAsia="zh-CN"/>
        </w:rPr>
        <w:t>乡镇农技站由专项经费纳入机关运行经费</w:t>
      </w:r>
      <w:r>
        <w:rPr>
          <w:rFonts w:hint="eastAsia" w:ascii="仿宋_GB2312" w:hAnsi="仿宋" w:eastAsia="仿宋_GB2312"/>
          <w:kern w:val="0"/>
          <w:sz w:val="32"/>
          <w:szCs w:val="32"/>
        </w:rPr>
        <w:t>。</w:t>
      </w:r>
    </w:p>
    <w:p>
      <w:pPr>
        <w:widowControl/>
        <w:spacing w:line="560" w:lineRule="exact"/>
        <w:ind w:firstLine="636"/>
        <w:rPr>
          <w:rFonts w:hint="eastAsia" w:ascii="仿宋_GB2312" w:hAnsi="仿宋" w:eastAsia="仿宋_GB2312"/>
          <w:kern w:val="0"/>
          <w:sz w:val="32"/>
          <w:szCs w:val="32"/>
        </w:rPr>
      </w:pPr>
      <w:r>
        <w:rPr>
          <w:rFonts w:hint="eastAsia" w:ascii="仿宋_GB2312" w:hAnsi="仿宋" w:eastAsia="仿宋_GB2312"/>
          <w:kern w:val="0"/>
          <w:sz w:val="32"/>
          <w:szCs w:val="32"/>
        </w:rPr>
        <w:t>四、政府采购情况</w:t>
      </w:r>
    </w:p>
    <w:p>
      <w:pPr>
        <w:widowControl/>
        <w:spacing w:line="560" w:lineRule="exact"/>
        <w:ind w:firstLine="636"/>
        <w:rPr>
          <w:rFonts w:hint="eastAsia" w:ascii="仿宋_GB2312" w:hAnsi="仿宋" w:eastAsia="仿宋_GB2312"/>
          <w:kern w:val="0"/>
          <w:sz w:val="32"/>
          <w:szCs w:val="32"/>
        </w:rPr>
      </w:pPr>
      <w:r>
        <w:rPr>
          <w:rFonts w:hint="eastAsia" w:ascii="仿宋_GB2312" w:hAnsi="仿宋" w:eastAsia="仿宋_GB2312"/>
          <w:kern w:val="0"/>
          <w:sz w:val="32"/>
          <w:szCs w:val="32"/>
        </w:rPr>
        <w:t>2018年</w:t>
      </w:r>
      <w:r>
        <w:rPr>
          <w:rFonts w:hint="eastAsia" w:ascii="仿宋_GB2312" w:hAnsi="仿宋" w:eastAsia="仿宋_GB2312"/>
          <w:kern w:val="0"/>
          <w:sz w:val="32"/>
          <w:szCs w:val="32"/>
          <w:lang w:eastAsia="zh-CN"/>
        </w:rPr>
        <w:t>农业委员会</w:t>
      </w:r>
      <w:r>
        <w:rPr>
          <w:rFonts w:hint="eastAsia" w:ascii="仿宋_GB2312" w:hAnsi="仿宋" w:eastAsia="仿宋_GB2312"/>
          <w:kern w:val="0"/>
          <w:sz w:val="32"/>
          <w:szCs w:val="32"/>
        </w:rPr>
        <w:t>部门各单位政府采购预算总额</w:t>
      </w:r>
      <w:r>
        <w:rPr>
          <w:rFonts w:hint="eastAsia" w:ascii="仿宋_GB2312" w:hAnsi="仿宋" w:eastAsia="仿宋_GB2312"/>
          <w:kern w:val="0"/>
          <w:sz w:val="32"/>
          <w:szCs w:val="32"/>
          <w:lang w:val="en-US" w:eastAsia="zh-CN"/>
        </w:rPr>
        <w:t>7</w:t>
      </w:r>
      <w:r>
        <w:rPr>
          <w:rFonts w:hint="eastAsia" w:ascii="仿宋_GB2312" w:hAnsi="仿宋" w:eastAsia="仿宋_GB2312"/>
          <w:kern w:val="0"/>
          <w:sz w:val="32"/>
          <w:szCs w:val="32"/>
        </w:rPr>
        <w:t>万元，其中：政府采购货物预算</w:t>
      </w:r>
      <w:r>
        <w:rPr>
          <w:rFonts w:hint="eastAsia" w:ascii="仿宋_GB2312" w:hAnsi="仿宋" w:eastAsia="仿宋_GB2312"/>
          <w:kern w:val="0"/>
          <w:sz w:val="32"/>
          <w:szCs w:val="32"/>
          <w:lang w:val="en-US" w:eastAsia="zh-CN"/>
        </w:rPr>
        <w:t>7</w:t>
      </w:r>
      <w:r>
        <w:rPr>
          <w:rFonts w:hint="eastAsia" w:ascii="仿宋_GB2312" w:hAnsi="仿宋" w:eastAsia="仿宋_GB2312"/>
          <w:kern w:val="0"/>
          <w:sz w:val="32"/>
          <w:szCs w:val="32"/>
        </w:rPr>
        <w:t>万元。</w:t>
      </w:r>
    </w:p>
    <w:p>
      <w:pPr>
        <w:widowControl/>
        <w:spacing w:line="560" w:lineRule="exact"/>
        <w:ind w:firstLine="636"/>
        <w:rPr>
          <w:rFonts w:hint="eastAsia" w:ascii="仿宋_GB2312" w:hAnsi="仿宋" w:eastAsia="仿宋_GB2312"/>
          <w:kern w:val="0"/>
          <w:sz w:val="32"/>
          <w:szCs w:val="32"/>
        </w:rPr>
      </w:pPr>
      <w:r>
        <w:rPr>
          <w:rFonts w:hint="eastAsia" w:ascii="仿宋_GB2312" w:hAnsi="楷体" w:eastAsia="仿宋_GB2312"/>
          <w:kern w:val="0"/>
          <w:sz w:val="32"/>
          <w:szCs w:val="32"/>
        </w:rPr>
        <w:t>五、</w:t>
      </w:r>
      <w:r>
        <w:rPr>
          <w:rFonts w:hint="eastAsia" w:ascii="仿宋_GB2312" w:hAnsi="仿宋" w:eastAsia="仿宋_GB2312"/>
          <w:kern w:val="0"/>
          <w:sz w:val="32"/>
          <w:szCs w:val="32"/>
        </w:rPr>
        <w:t>绩效管理情况</w:t>
      </w:r>
    </w:p>
    <w:p>
      <w:pPr>
        <w:widowControl/>
        <w:spacing w:line="560" w:lineRule="exact"/>
        <w:ind w:firstLine="636"/>
        <w:rPr>
          <w:rFonts w:hint="eastAsia" w:ascii="仿宋_GB2312" w:hAnsi="楷体" w:eastAsia="仿宋_GB2312"/>
          <w:kern w:val="0"/>
          <w:sz w:val="32"/>
          <w:szCs w:val="32"/>
        </w:rPr>
      </w:pPr>
      <w:r>
        <w:rPr>
          <w:rFonts w:hint="eastAsia" w:ascii="仿宋_GB2312" w:hAnsi="仿宋" w:eastAsia="仿宋_GB2312"/>
          <w:kern w:val="0"/>
          <w:sz w:val="32"/>
          <w:szCs w:val="32"/>
        </w:rPr>
        <w:t>2018年</w:t>
      </w:r>
      <w:r>
        <w:rPr>
          <w:rFonts w:hint="eastAsia" w:ascii="仿宋_GB2312" w:hAnsi="仿宋" w:eastAsia="仿宋_GB2312"/>
          <w:kern w:val="0"/>
          <w:sz w:val="32"/>
          <w:szCs w:val="32"/>
          <w:lang w:eastAsia="zh-CN"/>
        </w:rPr>
        <w:t>农业委员会</w:t>
      </w:r>
      <w:r>
        <w:rPr>
          <w:rFonts w:hint="eastAsia" w:ascii="仿宋_GB2312" w:hAnsi="仿宋" w:eastAsia="仿宋_GB2312"/>
          <w:kern w:val="0"/>
          <w:sz w:val="32"/>
          <w:szCs w:val="32"/>
        </w:rPr>
        <w:t>部门实行绩效目标管理的项目</w:t>
      </w:r>
      <w:r>
        <w:rPr>
          <w:rFonts w:hint="eastAsia" w:ascii="仿宋_GB2312" w:hAnsi="仿宋" w:eastAsia="仿宋_GB2312"/>
          <w:kern w:val="0"/>
          <w:sz w:val="32"/>
          <w:szCs w:val="32"/>
          <w:lang w:eastAsia="zh-CN"/>
        </w:rPr>
        <w:t>无</w:t>
      </w:r>
      <w:r>
        <w:rPr>
          <w:rFonts w:hint="eastAsia" w:ascii="仿宋_GB2312" w:hAnsi="仿宋" w:eastAsia="仿宋_GB2312"/>
          <w:kern w:val="0"/>
          <w:sz w:val="32"/>
          <w:szCs w:val="32"/>
        </w:rPr>
        <w:t>。</w:t>
      </w:r>
    </w:p>
    <w:p>
      <w:pPr>
        <w:widowControl/>
        <w:spacing w:line="560" w:lineRule="exact"/>
        <w:ind w:firstLine="636"/>
        <w:rPr>
          <w:rFonts w:hint="eastAsia" w:ascii="仿宋_GB2312" w:hAnsi="楷体" w:eastAsia="仿宋_GB2312"/>
          <w:kern w:val="0"/>
          <w:sz w:val="32"/>
          <w:szCs w:val="32"/>
        </w:rPr>
      </w:pPr>
      <w:r>
        <w:rPr>
          <w:rFonts w:hint="eastAsia" w:ascii="仿宋_GB2312" w:hAnsi="楷体" w:eastAsia="仿宋_GB2312"/>
          <w:kern w:val="0"/>
          <w:sz w:val="32"/>
          <w:szCs w:val="32"/>
        </w:rPr>
        <w:t>六、其他说明（参考模板，各单位可根据本单位实际情况进行修改和完善）</w:t>
      </w:r>
    </w:p>
    <w:p>
      <w:pPr>
        <w:widowControl/>
        <w:spacing w:line="560" w:lineRule="exact"/>
        <w:ind w:firstLine="636"/>
        <w:rPr>
          <w:rFonts w:hint="eastAsia" w:ascii="仿宋_GB2312" w:hAnsi="仿宋" w:eastAsia="仿宋_GB2312"/>
          <w:kern w:val="0"/>
          <w:sz w:val="32"/>
          <w:szCs w:val="32"/>
        </w:rPr>
      </w:pPr>
      <w:r>
        <w:rPr>
          <w:rFonts w:hint="eastAsia" w:ascii="仿宋_GB2312" w:hAnsi="仿宋" w:eastAsia="仿宋_GB2312"/>
          <w:kern w:val="0"/>
          <w:sz w:val="32"/>
          <w:szCs w:val="32"/>
        </w:rPr>
        <w:t>（</w:t>
      </w:r>
      <w:r>
        <w:rPr>
          <w:rFonts w:hint="eastAsia" w:ascii="仿宋_GB2312" w:hAnsi="仿宋" w:eastAsia="仿宋_GB2312"/>
          <w:kern w:val="0"/>
          <w:sz w:val="32"/>
          <w:szCs w:val="32"/>
          <w:lang w:eastAsia="zh-CN"/>
        </w:rPr>
        <w:t>一</w:t>
      </w:r>
      <w:r>
        <w:rPr>
          <w:rFonts w:hint="eastAsia" w:ascii="仿宋_GB2312" w:hAnsi="仿宋" w:eastAsia="仿宋_GB2312"/>
          <w:kern w:val="0"/>
          <w:sz w:val="32"/>
          <w:szCs w:val="32"/>
        </w:rPr>
        <w:t>）国有资产占有使用情况</w:t>
      </w:r>
    </w:p>
    <w:p>
      <w:pPr>
        <w:widowControl/>
        <w:spacing w:line="560" w:lineRule="exact"/>
        <w:ind w:firstLine="636"/>
        <w:rPr>
          <w:rFonts w:hint="eastAsia" w:ascii="仿宋_GB2312" w:hAnsi="仿宋" w:eastAsia="仿宋_GB2312"/>
          <w:kern w:val="0"/>
          <w:sz w:val="32"/>
          <w:szCs w:val="32"/>
        </w:rPr>
      </w:pPr>
      <w:r>
        <w:rPr>
          <w:rFonts w:hint="eastAsia" w:ascii="仿宋_GB2312" w:hAnsi="仿宋" w:eastAsia="仿宋_GB2312"/>
          <w:kern w:val="0"/>
          <w:sz w:val="32"/>
          <w:szCs w:val="32"/>
        </w:rPr>
        <w:t>1.车辆情况；</w:t>
      </w:r>
    </w:p>
    <w:p>
      <w:pPr>
        <w:widowControl/>
        <w:spacing w:line="560" w:lineRule="exact"/>
        <w:ind w:firstLine="636"/>
        <w:rPr>
          <w:rFonts w:hint="eastAsia" w:ascii="仿宋_GB2312" w:hAnsi="仿宋" w:eastAsia="仿宋_GB2312"/>
          <w:kern w:val="0"/>
          <w:sz w:val="32"/>
          <w:szCs w:val="32"/>
        </w:rPr>
      </w:pPr>
      <w:r>
        <w:rPr>
          <w:rFonts w:hint="eastAsia" w:ascii="仿宋_GB2312" w:hAnsi="仿宋" w:eastAsia="仿宋_GB2312"/>
          <w:kern w:val="0"/>
          <w:sz w:val="32"/>
          <w:szCs w:val="32"/>
        </w:rPr>
        <w:t>2.房屋情况；</w:t>
      </w:r>
    </w:p>
    <w:p>
      <w:pPr>
        <w:widowControl/>
        <w:spacing w:line="560" w:lineRule="exact"/>
        <w:ind w:firstLine="636"/>
        <w:rPr>
          <w:rFonts w:hint="eastAsia" w:ascii="仿宋_GB2312" w:hAnsi="仿宋" w:eastAsia="仿宋_GB2312"/>
          <w:kern w:val="0"/>
          <w:sz w:val="32"/>
          <w:szCs w:val="32"/>
        </w:rPr>
      </w:pPr>
      <w:r>
        <w:rPr>
          <w:rFonts w:hint="eastAsia" w:ascii="仿宋_GB2312" w:hAnsi="仿宋" w:eastAsia="仿宋_GB2312"/>
          <w:kern w:val="0"/>
          <w:sz w:val="32"/>
          <w:szCs w:val="32"/>
        </w:rPr>
        <w:t>3.其他国有资产占有使用情况。</w:t>
      </w:r>
    </w:p>
    <w:p>
      <w:pPr>
        <w:widowControl/>
        <w:spacing w:line="560" w:lineRule="exact"/>
        <w:ind w:firstLine="636"/>
        <w:rPr>
          <w:rFonts w:hint="eastAsia" w:ascii="仿宋_GB2312" w:hAnsi="仿宋" w:eastAsia="仿宋_GB2312"/>
          <w:kern w:val="0"/>
          <w:sz w:val="32"/>
          <w:szCs w:val="32"/>
        </w:rPr>
      </w:pPr>
      <w:r>
        <w:rPr>
          <w:rFonts w:hint="eastAsia" w:ascii="仿宋_GB2312" w:hAnsi="仿宋" w:eastAsia="仿宋_GB2312"/>
          <w:kern w:val="0"/>
          <w:sz w:val="32"/>
          <w:szCs w:val="32"/>
        </w:rPr>
        <w:t>（</w:t>
      </w:r>
      <w:r>
        <w:rPr>
          <w:rFonts w:hint="eastAsia" w:ascii="仿宋_GB2312" w:hAnsi="仿宋" w:eastAsia="仿宋_GB2312"/>
          <w:kern w:val="0"/>
          <w:sz w:val="32"/>
          <w:szCs w:val="32"/>
          <w:lang w:eastAsia="zh-CN"/>
        </w:rPr>
        <w:t>二</w:t>
      </w:r>
      <w:r>
        <w:rPr>
          <w:rFonts w:hint="eastAsia" w:ascii="仿宋_GB2312" w:hAnsi="仿宋" w:eastAsia="仿宋_GB2312"/>
          <w:kern w:val="0"/>
          <w:sz w:val="32"/>
          <w:szCs w:val="32"/>
        </w:rPr>
        <w:t>）其他</w:t>
      </w:r>
    </w:p>
    <w:p>
      <w:pPr>
        <w:widowControl/>
        <w:spacing w:line="560" w:lineRule="exact"/>
        <w:jc w:val="center"/>
        <w:rPr>
          <w:rFonts w:hint="eastAsia" w:ascii="黑体" w:hAnsi="Times New Roman" w:eastAsia="黑体"/>
          <w:kern w:val="0"/>
          <w:sz w:val="32"/>
          <w:szCs w:val="32"/>
        </w:rPr>
      </w:pPr>
      <w:r>
        <w:rPr>
          <w:rFonts w:hint="eastAsia" w:ascii="黑体" w:hAnsi="Times New Roman" w:eastAsia="黑体"/>
          <w:kern w:val="0"/>
          <w:sz w:val="32"/>
          <w:szCs w:val="32"/>
        </w:rPr>
        <w:t>第四部分  名词解释</w:t>
      </w:r>
    </w:p>
    <w:p>
      <w:pPr>
        <w:widowControl/>
        <w:snapToGrid w:val="0"/>
        <w:spacing w:line="560" w:lineRule="exact"/>
        <w:ind w:firstLine="640"/>
        <w:rPr>
          <w:rFonts w:hint="eastAsia" w:ascii="仿宋_GB2312" w:hAnsi="仿宋" w:eastAsia="仿宋_GB2312"/>
          <w:kern w:val="0"/>
          <w:sz w:val="32"/>
          <w:szCs w:val="32"/>
        </w:rPr>
      </w:pPr>
      <w:r>
        <w:rPr>
          <w:rFonts w:hint="eastAsia" w:ascii="仿宋_GB2312" w:hAnsi="楷体" w:eastAsia="仿宋_GB2312"/>
          <w:kern w:val="0"/>
          <w:sz w:val="32"/>
          <w:szCs w:val="32"/>
        </w:rPr>
        <w:t>（一）基本支出</w:t>
      </w:r>
      <w:r>
        <w:rPr>
          <w:rFonts w:hint="eastAsia" w:ascii="仿宋_GB2312" w:hAnsi="仿宋" w:eastAsia="仿宋_GB2312"/>
          <w:kern w:val="0"/>
          <w:sz w:val="32"/>
          <w:szCs w:val="32"/>
        </w:rPr>
        <w:t>：指为保障机构正常运转、完成日常</w:t>
      </w:r>
    </w:p>
    <w:p>
      <w:pPr>
        <w:widowControl/>
        <w:snapToGrid w:val="0"/>
        <w:spacing w:line="560" w:lineRule="exact"/>
        <w:rPr>
          <w:rFonts w:hint="eastAsia" w:ascii="仿宋_GB2312" w:hAnsi="仿宋" w:eastAsia="仿宋_GB2312"/>
          <w:kern w:val="0"/>
          <w:sz w:val="32"/>
          <w:szCs w:val="32"/>
        </w:rPr>
      </w:pPr>
      <w:r>
        <w:rPr>
          <w:rFonts w:hint="eastAsia" w:ascii="仿宋_GB2312" w:hAnsi="仿宋" w:eastAsia="仿宋_GB2312"/>
          <w:kern w:val="0"/>
          <w:sz w:val="32"/>
          <w:szCs w:val="32"/>
        </w:rPr>
        <w:t>工作任务而发生的人员支出和公用支出。</w:t>
      </w:r>
    </w:p>
    <w:p>
      <w:pPr>
        <w:widowControl/>
        <w:snapToGrid w:val="0"/>
        <w:spacing w:line="560" w:lineRule="exact"/>
        <w:ind w:firstLine="640"/>
        <w:rPr>
          <w:rFonts w:hint="eastAsia" w:ascii="仿宋_GB2312" w:hAnsi="仿宋" w:eastAsia="仿宋_GB2312"/>
          <w:kern w:val="0"/>
          <w:sz w:val="32"/>
          <w:szCs w:val="32"/>
        </w:rPr>
      </w:pPr>
      <w:r>
        <w:rPr>
          <w:rFonts w:hint="eastAsia" w:ascii="仿宋_GB2312" w:hAnsi="楷体" w:eastAsia="仿宋_GB2312"/>
          <w:kern w:val="0"/>
          <w:sz w:val="32"/>
          <w:szCs w:val="32"/>
        </w:rPr>
        <w:t>（二）项目支出</w:t>
      </w:r>
      <w:r>
        <w:rPr>
          <w:rFonts w:hint="eastAsia" w:ascii="仿宋_GB2312" w:hAnsi="仿宋" w:eastAsia="仿宋_GB2312"/>
          <w:kern w:val="0"/>
          <w:sz w:val="32"/>
          <w:szCs w:val="32"/>
        </w:rPr>
        <w:t>：指在基本支出之外为完成特定行政任</w:t>
      </w:r>
    </w:p>
    <w:p>
      <w:pPr>
        <w:widowControl/>
        <w:spacing w:line="560" w:lineRule="exact"/>
        <w:rPr>
          <w:rFonts w:hint="eastAsia" w:ascii="仿宋_GB2312" w:hAnsi="仿宋" w:eastAsia="仿宋_GB2312"/>
          <w:kern w:val="0"/>
          <w:sz w:val="32"/>
          <w:szCs w:val="32"/>
        </w:rPr>
      </w:pPr>
      <w:r>
        <w:rPr>
          <w:rFonts w:hint="eastAsia" w:ascii="仿宋_GB2312" w:hAnsi="仿宋" w:eastAsia="仿宋_GB2312"/>
          <w:kern w:val="0"/>
          <w:sz w:val="32"/>
          <w:szCs w:val="32"/>
        </w:rPr>
        <w:t>务和事业发展目标所发生的支出。</w:t>
      </w:r>
    </w:p>
    <w:p>
      <w:pPr>
        <w:widowControl/>
        <w:snapToGrid w:val="0"/>
        <w:spacing w:line="560" w:lineRule="exact"/>
        <w:ind w:firstLine="640"/>
        <w:rPr>
          <w:rFonts w:hint="eastAsia" w:ascii="仿宋_GB2312" w:hAnsi="仿宋" w:eastAsia="仿宋_GB2312"/>
          <w:kern w:val="0"/>
          <w:sz w:val="32"/>
          <w:szCs w:val="32"/>
        </w:rPr>
      </w:pPr>
      <w:r>
        <w:rPr>
          <w:rFonts w:hint="eastAsia" w:ascii="仿宋_GB2312" w:hAnsi="楷体" w:eastAsia="仿宋_GB2312"/>
          <w:kern w:val="0"/>
          <w:sz w:val="32"/>
          <w:szCs w:val="32"/>
        </w:rPr>
        <w:t>（三）“三公”经费</w:t>
      </w:r>
      <w:r>
        <w:rPr>
          <w:rFonts w:hint="eastAsia" w:ascii="仿宋_GB2312" w:hAnsi="仿宋" w:eastAsia="仿宋_GB2312"/>
          <w:kern w:val="0"/>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widowControl/>
        <w:snapToGrid w:val="0"/>
        <w:spacing w:line="560" w:lineRule="exact"/>
        <w:ind w:firstLine="640"/>
        <w:rPr>
          <w:rFonts w:hint="eastAsia" w:ascii="黑体" w:hAnsi="宋体" w:eastAsia="仿宋_GB2312" w:cs="宋体"/>
          <w:kern w:val="0"/>
          <w:sz w:val="32"/>
          <w:szCs w:val="32"/>
          <w:lang w:val="en-US" w:eastAsia="zh-CN"/>
        </w:rPr>
        <w:sectPr>
          <w:headerReference r:id="rId3" w:type="default"/>
          <w:footerReference r:id="rId4" w:type="default"/>
          <w:footerReference r:id="rId5" w:type="even"/>
          <w:pgSz w:w="11906" w:h="16838"/>
          <w:pgMar w:top="2098" w:right="1474" w:bottom="1985" w:left="1474" w:header="851" w:footer="1588" w:gutter="113"/>
          <w:cols w:space="720" w:num="1"/>
          <w:docGrid w:linePitch="579" w:charSpace="-1839"/>
        </w:sectPr>
      </w:pPr>
      <w:r>
        <w:rPr>
          <w:rFonts w:hint="eastAsia" w:ascii="仿宋_GB2312" w:hAnsi="楷体" w:eastAsia="仿宋_GB2312"/>
          <w:kern w:val="0"/>
          <w:sz w:val="32"/>
          <w:szCs w:val="32"/>
        </w:rPr>
        <w:t>（四）机关运行经费</w:t>
      </w:r>
      <w:r>
        <w:rPr>
          <w:rFonts w:hint="eastAsia" w:ascii="仿宋_GB2312" w:hAnsi="仿宋" w:eastAsia="仿宋_GB2312"/>
          <w:kern w:val="0"/>
          <w:sz w:val="32"/>
          <w:szCs w:val="32"/>
        </w:rPr>
        <w:t>：指行政单位和参照公务员法管理的事业单位使用一般公共预算安排的基本支出中的日常公用经费支出</w:t>
      </w:r>
      <w:r>
        <w:rPr>
          <w:rFonts w:hint="eastAsia" w:ascii="仿宋_GB2312" w:hAnsi="仿宋" w:eastAsia="仿宋_GB2312"/>
          <w:kern w:val="0"/>
          <w:sz w:val="32"/>
          <w:szCs w:val="32"/>
          <w:lang w:eastAsia="zh-CN"/>
        </w:rPr>
        <w:t>。</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宋体"/>
    <w:panose1 w:val="03000509000000000000"/>
    <w:charset w:val="86"/>
    <w:family w:val="script"/>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Dotum">
    <w:panose1 w:val="020B0600000101010101"/>
    <w:charset w:val="81"/>
    <w:family w:val="swiss"/>
    <w:pitch w:val="default"/>
    <w:sig w:usb0="B00002AF" w:usb1="69D77CFB" w:usb2="00000030" w:usb3="00000000" w:csb0="4008009F" w:csb1="DFD70000"/>
  </w:font>
  <w:font w:name="楷体">
    <w:panose1 w:val="02010609060101010101"/>
    <w:charset w:val="86"/>
    <w:family w:val="auto"/>
    <w:pitch w:val="default"/>
    <w:sig w:usb0="800002BF" w:usb1="38CF7CFA" w:usb2="00000016" w:usb3="00000000" w:csb0="00040001" w:csb1="00000000"/>
  </w:font>
  <w:font w:name="新宋体">
    <w:panose1 w:val="02010609030101010101"/>
    <w:charset w:val="86"/>
    <w:family w:val="modern"/>
    <w:pitch w:val="default"/>
    <w:sig w:usb0="00000003" w:usb1="288F0000" w:usb2="0000000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1904" w:h="376" w:hRule="exact" w:wrap="around" w:vAnchor="text" w:hAnchor="page" w:x="8518" w:y="11"/>
      <w:ind w:firstLine="560" w:firstLineChars="200"/>
      <w:rPr>
        <w:rStyle w:val="6"/>
        <w:rFonts w:hint="eastAsia" w:ascii="宋体" w:hAnsi="宋体"/>
        <w:sz w:val="28"/>
        <w:szCs w:val="28"/>
      </w:rPr>
    </w:pPr>
    <w:r>
      <w:rPr>
        <w:rStyle w:val="6"/>
        <w:rFonts w:hint="eastAsia" w:ascii="宋体" w:hAnsi="宋体"/>
        <w:sz w:val="28"/>
        <w:szCs w:val="28"/>
      </w:rPr>
      <w:t xml:space="preserve">— </w:t>
    </w:r>
    <w:r>
      <w:rPr>
        <w:rFonts w:ascii="宋体" w:hAnsi="宋体"/>
        <w:sz w:val="28"/>
        <w:szCs w:val="28"/>
      </w:rPr>
      <w:fldChar w:fldCharType="begin"/>
    </w:r>
    <w:r>
      <w:rPr>
        <w:rStyle w:val="6"/>
        <w:rFonts w:ascii="宋体" w:hAnsi="宋体"/>
        <w:sz w:val="28"/>
        <w:szCs w:val="28"/>
      </w:rPr>
      <w:instrText xml:space="preserve">PAGE  </w:instrText>
    </w:r>
    <w:r>
      <w:rPr>
        <w:rFonts w:ascii="宋体" w:hAnsi="宋体"/>
        <w:sz w:val="28"/>
        <w:szCs w:val="28"/>
      </w:rPr>
      <w:fldChar w:fldCharType="separate"/>
    </w:r>
    <w:r>
      <w:rPr>
        <w:rStyle w:val="6"/>
        <w:rFonts w:ascii="宋体" w:hAnsi="宋体"/>
        <w:sz w:val="28"/>
        <w:szCs w:val="28"/>
      </w:rPr>
      <w:t>1</w:t>
    </w:r>
    <w:r>
      <w:rPr>
        <w:rFonts w:ascii="宋体" w:hAnsi="宋体"/>
        <w:sz w:val="28"/>
        <w:szCs w:val="28"/>
      </w:rPr>
      <w:fldChar w:fldCharType="end"/>
    </w:r>
    <w:r>
      <w:rPr>
        <w:rStyle w:val="6"/>
        <w:rFonts w:hint="eastAsia" w:ascii="宋体" w:hAnsi="宋体"/>
        <w:sz w:val="28"/>
        <w:szCs w:val="28"/>
      </w:rPr>
      <w:t xml:space="preserve"> —</w:t>
    </w:r>
  </w:p>
  <w:p>
    <w:pPr>
      <w:pStyle w:val="2"/>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1690" w:h="790" w:hRule="exact" w:wrap="around" w:vAnchor="text" w:hAnchor="page" w:x="1588" w:y="-189"/>
      <w:ind w:firstLine="280" w:firstLineChars="100"/>
      <w:rPr>
        <w:rStyle w:val="6"/>
        <w:rFonts w:hint="eastAsia" w:ascii="宋体" w:hAnsi="宋体"/>
        <w:sz w:val="28"/>
        <w:szCs w:val="28"/>
      </w:rPr>
    </w:pPr>
    <w:r>
      <w:rPr>
        <w:rStyle w:val="6"/>
        <w:rFonts w:hint="eastAsia" w:ascii="宋体" w:hAnsi="宋体"/>
        <w:sz w:val="28"/>
        <w:szCs w:val="28"/>
      </w:rPr>
      <w:t xml:space="preserve">— </w:t>
    </w:r>
    <w:r>
      <w:rPr>
        <w:rFonts w:ascii="宋体" w:hAnsi="宋体"/>
        <w:sz w:val="28"/>
        <w:szCs w:val="28"/>
      </w:rPr>
      <w:fldChar w:fldCharType="begin"/>
    </w:r>
    <w:r>
      <w:rPr>
        <w:rStyle w:val="6"/>
        <w:rFonts w:ascii="宋体" w:hAnsi="宋体"/>
        <w:sz w:val="28"/>
        <w:szCs w:val="28"/>
      </w:rPr>
      <w:instrText xml:space="preserve">PAGE  </w:instrText>
    </w:r>
    <w:r>
      <w:rPr>
        <w:rFonts w:ascii="宋体" w:hAnsi="宋体"/>
        <w:sz w:val="28"/>
        <w:szCs w:val="28"/>
      </w:rPr>
      <w:fldChar w:fldCharType="separate"/>
    </w:r>
    <w:r>
      <w:rPr>
        <w:rStyle w:val="6"/>
        <w:rFonts w:ascii="宋体" w:hAnsi="宋体"/>
        <w:sz w:val="28"/>
        <w:szCs w:val="28"/>
      </w:rPr>
      <w:t>2</w:t>
    </w:r>
    <w:r>
      <w:rPr>
        <w:rFonts w:ascii="宋体" w:hAnsi="宋体"/>
        <w:sz w:val="28"/>
        <w:szCs w:val="28"/>
      </w:rPr>
      <w:fldChar w:fldCharType="end"/>
    </w:r>
    <w:r>
      <w:rPr>
        <w:rStyle w:val="6"/>
        <w:rFonts w:hint="eastAsia" w:ascii="宋体" w:hAnsi="宋体"/>
        <w:sz w:val="28"/>
        <w:szCs w:val="28"/>
      </w:rPr>
      <w:t xml:space="preserve"> —</w:t>
    </w:r>
  </w:p>
  <w:p>
    <w:pPr>
      <w:pStyle w:val="2"/>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DC5BC5"/>
    <w:multiLevelType w:val="singleLevel"/>
    <w:tmpl w:val="45DC5BC5"/>
    <w:lvl w:ilvl="0" w:tentative="0">
      <w:start w:val="2"/>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A064881"/>
    <w:rsid w:val="0D02146F"/>
    <w:rsid w:val="1A064881"/>
    <w:rsid w:val="21D1642A"/>
    <w:rsid w:val="26632649"/>
    <w:rsid w:val="26CA0E5E"/>
    <w:rsid w:val="2B1A46C4"/>
    <w:rsid w:val="2B464BC5"/>
    <w:rsid w:val="35C973C9"/>
    <w:rsid w:val="397719AB"/>
    <w:rsid w:val="553152F3"/>
    <w:rsid w:val="590A52B3"/>
    <w:rsid w:val="5B7B4A82"/>
    <w:rsid w:val="5E4A3462"/>
    <w:rsid w:val="5F1D7EEB"/>
    <w:rsid w:val="5F2D326B"/>
    <w:rsid w:val="6C9A2033"/>
    <w:rsid w:val="6F7E150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link w:val="5"/>
    <w:semiHidden/>
    <w:qFormat/>
    <w:uiPriority w:val="0"/>
    <w:rPr>
      <w:rFonts w:ascii="Times New Roman" w:hAnsi="Times New Roman"/>
      <w:szCs w:val="24"/>
    </w:rPr>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
    <w:name w:val="Char Char Char Char Char Char Char"/>
    <w:basedOn w:val="1"/>
    <w:link w:val="4"/>
    <w:qFormat/>
    <w:uiPriority w:val="0"/>
    <w:rPr>
      <w:rFonts w:ascii="Times New Roman" w:hAnsi="Times New Roman"/>
      <w:szCs w:val="24"/>
    </w:rPr>
  </w:style>
  <w:style w:type="character" w:styleId="6">
    <w:name w:val="page number"/>
    <w:basedOn w:val="4"/>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2007-02-21T14:38:00Z</dcterms:created>
  <dc:creator>lenovo</dc:creator>
  <cp:lastModifiedBy>Administrator</cp:lastModifiedBy>
  <dcterms:modified xsi:type="dcterms:W3CDTF">2018-05-24T07:37:55Z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